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E74F" w14:textId="595964BF" w:rsidR="00D26320" w:rsidRDefault="00D26320" w:rsidP="000C6CC5">
      <w:pPr>
        <w:rPr>
          <w:rFonts w:asciiTheme="minorHAnsi" w:hAnsiTheme="minorHAnsi" w:cstheme="minorHAnsi"/>
          <w:b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</w:rPr>
        <w:t>Pressemitteilung</w:t>
      </w:r>
    </w:p>
    <w:p w14:paraId="434ED6FD" w14:textId="77777777" w:rsidR="00D26320" w:rsidRDefault="00D26320" w:rsidP="000C6CC5">
      <w:pPr>
        <w:rPr>
          <w:rFonts w:asciiTheme="minorHAnsi" w:hAnsiTheme="minorHAnsi" w:cstheme="minorHAnsi"/>
          <w:b/>
          <w:color w:val="auto"/>
          <w:sz w:val="28"/>
          <w:szCs w:val="28"/>
        </w:rPr>
      </w:pPr>
    </w:p>
    <w:p w14:paraId="1A2A1348" w14:textId="603C2601" w:rsidR="000C6CC5" w:rsidRPr="005F18BF" w:rsidRDefault="005D7E35" w:rsidP="000C6CC5">
      <w:pPr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5F18BF">
        <w:rPr>
          <w:rFonts w:asciiTheme="minorHAnsi" w:hAnsiTheme="minorHAnsi" w:cstheme="minorHAnsi"/>
          <w:b/>
          <w:color w:val="auto"/>
          <w:sz w:val="28"/>
          <w:szCs w:val="28"/>
        </w:rPr>
        <w:t xml:space="preserve">Neue </w:t>
      </w:r>
      <w:r w:rsidR="0079742D" w:rsidRPr="005F18BF">
        <w:rPr>
          <w:rFonts w:asciiTheme="minorHAnsi" w:hAnsiTheme="minorHAnsi" w:cstheme="minorHAnsi"/>
          <w:b/>
          <w:color w:val="auto"/>
          <w:sz w:val="28"/>
          <w:szCs w:val="28"/>
        </w:rPr>
        <w:t>VDÄPC</w:t>
      </w:r>
      <w:r w:rsidR="00174889" w:rsidRPr="005F18BF">
        <w:rPr>
          <w:rFonts w:asciiTheme="minorHAnsi" w:hAnsiTheme="minorHAnsi" w:cstheme="minorHAnsi"/>
          <w:b/>
          <w:color w:val="auto"/>
          <w:sz w:val="28"/>
          <w:szCs w:val="28"/>
        </w:rPr>
        <w:t>-</w:t>
      </w:r>
      <w:r w:rsidR="004E189E" w:rsidRPr="005F18BF">
        <w:rPr>
          <w:rFonts w:asciiTheme="minorHAnsi" w:hAnsiTheme="minorHAnsi" w:cstheme="minorHAnsi"/>
          <w:b/>
          <w:color w:val="auto"/>
          <w:sz w:val="28"/>
          <w:szCs w:val="28"/>
        </w:rPr>
        <w:t xml:space="preserve">Studie </w:t>
      </w:r>
      <w:r w:rsidR="003A67A3" w:rsidRPr="005F18BF">
        <w:rPr>
          <w:rFonts w:asciiTheme="minorHAnsi" w:hAnsiTheme="minorHAnsi" w:cstheme="minorHAnsi"/>
          <w:b/>
          <w:color w:val="auto"/>
          <w:sz w:val="28"/>
          <w:szCs w:val="28"/>
        </w:rPr>
        <w:t>„</w:t>
      </w:r>
      <w:r w:rsidR="00974E75" w:rsidRPr="005F18BF">
        <w:rPr>
          <w:rFonts w:asciiTheme="minorHAnsi" w:hAnsiTheme="minorHAnsi" w:cstheme="minorHAnsi"/>
          <w:b/>
          <w:color w:val="auto"/>
          <w:sz w:val="28"/>
          <w:szCs w:val="28"/>
        </w:rPr>
        <w:t>Fokus Gesichtsästhetik</w:t>
      </w:r>
      <w:r w:rsidR="003A67A3" w:rsidRPr="005F18BF">
        <w:rPr>
          <w:rFonts w:asciiTheme="minorHAnsi" w:hAnsiTheme="minorHAnsi" w:cstheme="minorHAnsi"/>
          <w:b/>
          <w:color w:val="auto"/>
          <w:sz w:val="28"/>
          <w:szCs w:val="28"/>
        </w:rPr>
        <w:t xml:space="preserve">“: </w:t>
      </w:r>
      <w:r w:rsidR="00974E75" w:rsidRPr="005F18BF">
        <w:rPr>
          <w:rFonts w:asciiTheme="minorHAnsi" w:hAnsiTheme="minorHAnsi" w:cstheme="minorHAnsi"/>
          <w:b/>
          <w:color w:val="auto"/>
          <w:sz w:val="28"/>
          <w:szCs w:val="28"/>
        </w:rPr>
        <w:t>Zoom</w:t>
      </w:r>
      <w:r w:rsidR="00DA654C" w:rsidRPr="005F18BF">
        <w:rPr>
          <w:rFonts w:asciiTheme="minorHAnsi" w:hAnsiTheme="minorHAnsi" w:cstheme="minorHAnsi"/>
          <w:b/>
          <w:color w:val="auto"/>
          <w:sz w:val="28"/>
          <w:szCs w:val="28"/>
        </w:rPr>
        <w:t>-</w:t>
      </w:r>
      <w:r w:rsidR="00974E75" w:rsidRPr="005F18BF">
        <w:rPr>
          <w:rFonts w:asciiTheme="minorHAnsi" w:hAnsiTheme="minorHAnsi" w:cstheme="minorHAnsi"/>
          <w:b/>
          <w:color w:val="auto"/>
          <w:sz w:val="28"/>
          <w:szCs w:val="28"/>
        </w:rPr>
        <w:t xml:space="preserve">Boom, Selbstbild und </w:t>
      </w:r>
      <w:proofErr w:type="spellStart"/>
      <w:r w:rsidR="00974E75" w:rsidRPr="005F18BF">
        <w:rPr>
          <w:rFonts w:asciiTheme="minorHAnsi" w:hAnsiTheme="minorHAnsi" w:cstheme="minorHAnsi"/>
          <w:b/>
          <w:color w:val="auto"/>
          <w:sz w:val="28"/>
          <w:szCs w:val="28"/>
        </w:rPr>
        <w:t>Social</w:t>
      </w:r>
      <w:proofErr w:type="spellEnd"/>
      <w:r w:rsidR="00974E75" w:rsidRPr="005F18BF">
        <w:rPr>
          <w:rFonts w:asciiTheme="minorHAnsi" w:hAnsiTheme="minorHAnsi" w:cstheme="minorHAnsi"/>
          <w:b/>
          <w:color w:val="auto"/>
          <w:sz w:val="28"/>
          <w:szCs w:val="28"/>
        </w:rPr>
        <w:t xml:space="preserve"> Media</w:t>
      </w:r>
    </w:p>
    <w:p w14:paraId="5B327650" w14:textId="77777777" w:rsidR="000C6CC5" w:rsidRPr="005F18BF" w:rsidRDefault="000C6CC5" w:rsidP="000C6CC5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33254A" w14:textId="2F3F9E5D" w:rsidR="00974E75" w:rsidRPr="005F18BF" w:rsidRDefault="000C6CC5" w:rsidP="000C6CC5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(Berlin, </w:t>
      </w:r>
      <w:r w:rsidR="00606A6A" w:rsidRPr="005F18BF">
        <w:rPr>
          <w:rFonts w:asciiTheme="minorHAnsi" w:hAnsiTheme="minorHAnsi" w:cstheme="minorHAnsi"/>
          <w:b/>
          <w:color w:val="auto"/>
          <w:sz w:val="22"/>
          <w:szCs w:val="22"/>
        </w:rPr>
        <w:t>11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606A6A" w:rsidRPr="005F18BF">
        <w:rPr>
          <w:rFonts w:asciiTheme="minorHAnsi" w:hAnsiTheme="minorHAnsi" w:cstheme="minorHAnsi"/>
          <w:b/>
          <w:color w:val="auto"/>
          <w:sz w:val="22"/>
          <w:szCs w:val="22"/>
        </w:rPr>
        <w:t>Juni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202</w:t>
      </w:r>
      <w:r w:rsidR="006D46BC" w:rsidRPr="005F18BF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>)</w:t>
      </w:r>
      <w:r w:rsidR="00174889" w:rsidRPr="005F18BF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26320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Die Vereinigung der Deutschen Ästhetisch-Plastischen Chirurgen (VDÄPC) veröffentlicht am 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>11</w:t>
      </w:r>
      <w:r w:rsidR="00D26320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>Juni</w:t>
      </w:r>
      <w:r w:rsidR="00D26320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2021 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>auf der Jahrespressekonferenz in Berlin eine weitere</w:t>
      </w:r>
      <w:r w:rsidR="00D26320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Behandlungsstatistik 2021</w:t>
      </w:r>
      <w:r w:rsidR="00095DC2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mit dem Fokus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95DC2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auf der 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Gesichtsästhetik sowie eine Blitzumfrage zu minimalinvasiven Therapien mit Botulinumtoxin </w:t>
      </w:r>
      <w:r w:rsidR="00174889" w:rsidRPr="005F18BF">
        <w:rPr>
          <w:rFonts w:asciiTheme="minorHAnsi" w:hAnsiTheme="minorHAnsi" w:cstheme="minorHAnsi"/>
          <w:b/>
          <w:color w:val="auto"/>
          <w:sz w:val="22"/>
          <w:szCs w:val="22"/>
        </w:rPr>
        <w:t>und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Hyaluron.</w:t>
      </w:r>
      <w:r w:rsidR="009E602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522BF" w:rsidRPr="005F18BF">
        <w:rPr>
          <w:rFonts w:asciiTheme="minorHAnsi" w:hAnsiTheme="minorHAnsi" w:cstheme="minorHAnsi"/>
          <w:b/>
          <w:color w:val="auto"/>
          <w:sz w:val="22"/>
          <w:szCs w:val="22"/>
        </w:rPr>
        <w:t>“Das Pandemiejahr hat die Gesichter ästhetisch verändert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“, </w:t>
      </w:r>
      <w:r w:rsidR="0039462F" w:rsidRPr="005F18BF">
        <w:rPr>
          <w:rFonts w:asciiTheme="minorHAnsi" w:hAnsiTheme="minorHAnsi" w:cstheme="minorHAnsi"/>
          <w:b/>
          <w:color w:val="auto"/>
          <w:sz w:val="22"/>
          <w:szCs w:val="22"/>
        </w:rPr>
        <w:t>so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Dr. </w:t>
      </w:r>
      <w:r w:rsidR="00F846C5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med. 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Steffen Handstein, Facharzt für Plastische und Ästhetische Chirurgie und Präsident </w:t>
      </w:r>
      <w:r w:rsidR="00095DC2" w:rsidRPr="005F18BF">
        <w:rPr>
          <w:rFonts w:asciiTheme="minorHAnsi" w:hAnsiTheme="minorHAnsi" w:cstheme="minorHAnsi"/>
          <w:b/>
          <w:color w:val="auto"/>
          <w:sz w:val="22"/>
          <w:szCs w:val="22"/>
        </w:rPr>
        <w:t>der VDÄPC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  <w:r w:rsidR="00BC7004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„Mehr als zwei Drittel </w:t>
      </w:r>
      <w:r w:rsidR="0039462F" w:rsidRPr="005F18BF">
        <w:rPr>
          <w:rFonts w:asciiTheme="minorHAnsi" w:hAnsiTheme="minorHAnsi" w:cstheme="minorHAnsi"/>
          <w:b/>
          <w:color w:val="auto"/>
          <w:sz w:val="22"/>
          <w:szCs w:val="22"/>
        </w:rPr>
        <w:t>aller ästhetischen Eingriffe finden im Gesicht statt“</w:t>
      </w:r>
      <w:r w:rsidR="004E189E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174889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zeigte </w:t>
      </w:r>
      <w:r w:rsidR="004E189E" w:rsidRPr="005F18BF">
        <w:rPr>
          <w:rFonts w:asciiTheme="minorHAnsi" w:hAnsiTheme="minorHAnsi" w:cstheme="minorHAnsi"/>
          <w:b/>
          <w:color w:val="auto"/>
          <w:sz w:val="22"/>
          <w:szCs w:val="22"/>
        </w:rPr>
        <w:t>die VDÄPC-Studie.</w:t>
      </w:r>
      <w:r w:rsidR="0039462F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95DC2"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Des Weiteren beobachtet die Fachgesellschaft eine steigende Nachfrage nach körperlicher Optimierung und verschönernden Behandlungen </w:t>
      </w:r>
      <w:r w:rsidR="0039462F" w:rsidRPr="005F18BF">
        <w:rPr>
          <w:rFonts w:asciiTheme="minorHAnsi" w:hAnsiTheme="minorHAnsi" w:cstheme="minorHAnsi"/>
          <w:b/>
          <w:color w:val="auto"/>
          <w:sz w:val="22"/>
          <w:szCs w:val="22"/>
        </w:rPr>
        <w:t>unabhängig vom Alter der Patientinnen und Patienten</w:t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095DC2" w:rsidRPr="005F18BF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39462F" w:rsidRPr="005F18BF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br/>
      </w:r>
      <w:r w:rsidR="001A22FE" w:rsidRPr="005F18BF">
        <w:rPr>
          <w:rFonts w:asciiTheme="minorHAnsi" w:hAnsiTheme="minorHAnsi" w:cstheme="minorHAnsi"/>
          <w:b/>
          <w:color w:val="auto"/>
          <w:sz w:val="22"/>
          <w:szCs w:val="22"/>
        </w:rPr>
        <w:t>Was hat sich im Pandemiejahr verändert</w:t>
      </w:r>
    </w:p>
    <w:p w14:paraId="5923573E" w14:textId="087F2F81" w:rsidR="00E9758E" w:rsidRPr="005F18BF" w:rsidRDefault="00BC7004" w:rsidP="000C6CC5">
      <w:p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74,08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aller ästhetischen Behandlungen finden 2020 im Gesicht statt, was eine Steigerung von 2,81</w:t>
      </w:r>
      <w:r w:rsidR="009170A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im Vergleich zum Vorjahr mit 71,27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darstellt. </w:t>
      </w:r>
      <w:r w:rsidR="00672228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Im Pandemiejahr 2020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verzeichnet</w:t>
      </w:r>
      <w:r w:rsidR="00672228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die VDÄPC eine Steigerung der Eingriffe im Gesicht um 1,66</w:t>
      </w:r>
      <w:r w:rsidR="0051478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672228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: 60.384 Gesichtsbehandlungen werden durchgeführt, im Vorjahr waren es 50.395. 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„</w:t>
      </w:r>
      <w:r w:rsidR="00672228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Als Fachgesellschaft können wir somit den weltweiten Trend zur Gesichtsbehandlung bestätigen“, erläutert Dr. Handstein. </w:t>
      </w:r>
      <w:r w:rsidR="00E9758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Der VDÄPC-Präsident führt den Anstieg der </w:t>
      </w:r>
      <w:r w:rsidR="00FA1EC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ä</w:t>
      </w:r>
      <w:r w:rsidR="00E9758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sthetischen Eingriffe auf die vermehrte Nutzung von Videokonferenzen, die Nutzung des Smartphones und </w:t>
      </w:r>
      <w:proofErr w:type="spellStart"/>
      <w:r w:rsidR="00E9758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Social</w:t>
      </w:r>
      <w:proofErr w:type="spellEnd"/>
      <w:r w:rsidR="00E9758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Media zurück: </w:t>
      </w:r>
      <w:r w:rsidR="005102D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„Homeoffice führte zu einer kritischen Betrachtung der eigenen Optik. Und das ist erst der Anfang.“</w:t>
      </w:r>
    </w:p>
    <w:p w14:paraId="3A526F1E" w14:textId="3667023E" w:rsidR="00E9758E" w:rsidRPr="005F18BF" w:rsidRDefault="003A67A3" w:rsidP="000C6CC5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>Besonders m</w:t>
      </w:r>
      <w:r w:rsidR="00E9758E" w:rsidRPr="005F18BF">
        <w:rPr>
          <w:rFonts w:asciiTheme="minorHAnsi" w:hAnsiTheme="minorHAnsi" w:cstheme="minorHAnsi"/>
          <w:b/>
          <w:color w:val="auto"/>
          <w:sz w:val="22"/>
          <w:szCs w:val="22"/>
        </w:rPr>
        <w:t>inimali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>n</w:t>
      </w:r>
      <w:r w:rsidR="00E9758E" w:rsidRPr="005F18BF">
        <w:rPr>
          <w:rFonts w:asciiTheme="minorHAnsi" w:hAnsiTheme="minorHAnsi" w:cstheme="minorHAnsi"/>
          <w:b/>
          <w:color w:val="auto"/>
          <w:sz w:val="22"/>
          <w:szCs w:val="22"/>
        </w:rPr>
        <w:t>vasive Gesichtsbehandlungen sind gefragt</w:t>
      </w:r>
    </w:p>
    <w:p w14:paraId="1D82D86A" w14:textId="5B225AE4" w:rsidR="00AF7E7C" w:rsidRPr="005F18BF" w:rsidRDefault="00672228" w:rsidP="000C6CC5">
      <w:p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Dabei stehen die sogenannten minimalinvasiven Eingriffe mit 48.343 Behandlungen 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der Gesichtsästhetik </w:t>
      </w:r>
      <w:proofErr w:type="gramStart"/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an führender</w:t>
      </w:r>
      <w:proofErr w:type="gramEnd"/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Stelle, während die </w:t>
      </w:r>
      <w:r w:rsidR="009170A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ä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sthetisch-</w:t>
      </w:r>
      <w:r w:rsidR="009170A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lastischen </w:t>
      </w:r>
      <w:r w:rsidR="00B577BD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Gesichts</w:t>
      </w:r>
      <w:r w:rsidR="002E083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behandlungen</w:t>
      </w:r>
      <w:r w:rsidR="00F41E4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im </w:t>
      </w:r>
      <w:proofErr w:type="spellStart"/>
      <w:r w:rsidR="00F41E4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Coronajahr</w:t>
      </w:r>
      <w:proofErr w:type="spellEnd"/>
      <w:r w:rsidR="00F41E4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mit 12.041 Eingriffen um 4,87</w:t>
      </w:r>
      <w:r w:rsidR="009170A9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weniger nachgefragt wurden.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Die minimalinvasiven Maßnahmen zur Faltenbehandlungen mit Botulinumtoxin werden mit 40,11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Prozent 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aller Gesichtsbehandlungen am stärksten nachgefragt, dicht gefolgt von Hyaluron mit 31,08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Im </w:t>
      </w:r>
      <w:proofErr w:type="spellStart"/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Coronajahr</w:t>
      </w:r>
      <w:proofErr w:type="spellEnd"/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neu ist die Oberlidstraffung mit 7,09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auf Platz 3, welche die Lippenkorrekturen auf den vierten Platz verdrängt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9758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„Für die Patientinnen und Patienten 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ist ein strahlendes Lächeln mit den Augen zum elementaren Kommunikation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5D7E35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mittel avanciert“, erklärt Dr. Handstein.</w:t>
      </w:r>
      <w:r w:rsidR="00CA6BB2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„Durch die Maskenpflicht lächeln die Menschen auch mit den Augen, nicht nur mit dem Mund.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“</w:t>
      </w:r>
    </w:p>
    <w:p w14:paraId="6CDAFDF8" w14:textId="77777777" w:rsidR="00E9758E" w:rsidRPr="005F18BF" w:rsidRDefault="00E9758E" w:rsidP="00B577BD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0449E74" w14:textId="59B22E0B" w:rsidR="001A22FE" w:rsidRPr="005F18BF" w:rsidRDefault="00B577BD" w:rsidP="000C6CC5">
      <w:p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>Werden die Patienten jünger?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br/>
      </w:r>
      <w:r w:rsidR="00BE458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Im Rahmen einer von der VDÄPC im Juni 2021 durchgeführten Blitzumfrage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unter ihren Mitgliedern äußern sich 7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mit „Ja“ und 35 </w:t>
      </w:r>
      <w:r w:rsidR="00F963A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mit einem klaren „Nein“ auf die Frage nach einem generell jüngeren Durchschnittsalter der 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Patientin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en und Patienten im letzten Jahr</w:t>
      </w:r>
      <w:r w:rsidR="00E71B50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bis heute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Bei den Behandlungen mit Hyaluron und Botulinumtoxin wiederum sprachen sich 39 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Prozent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mit „Ja“ aus und 61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Prozent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verneinten die Frage. Des Weiteren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zeigt die Blitzumfrage keine übermäßige Orientierung von jüngeren Patientinnen und Patienten an medialen Vorbildern auf.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„</w:t>
      </w:r>
      <w:r w:rsidR="00CA6BB2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Videokonferenzen werden heute nicht mehr altersabhängig genutzt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“,</w:t>
      </w:r>
      <w:r w:rsidR="004928C6"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konstatiert Dr. Harald Kaisers, Präsident der DGÄPC (Deutsche Gesellschaft für Ästhetisch-Plastische Chirurgie) in Bezug auf eine kürzliche Studie seiner Fachgesellschaft.</w:t>
      </w:r>
      <w:r w:rsidR="00B1494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gramStart"/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„</w:t>
      </w:r>
      <w:proofErr w:type="gramEnd"/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Das sogenannte </w:t>
      </w:r>
      <w:proofErr w:type="spellStart"/>
      <w:r w:rsidR="00BE458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Zoomface</w:t>
      </w:r>
      <w:proofErr w:type="spellEnd"/>
      <w:r w:rsidR="00BE458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betrifft </w:t>
      </w:r>
      <w:r w:rsidR="00DE6EC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jetzt 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jeden“,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bestätigt </w:t>
      </w:r>
      <w:r w:rsidR="006B5F9F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auch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Handstein.</w:t>
      </w:r>
      <w:r w:rsidR="003A67A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Die E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x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perten sind sich einig: Ungünstige </w:t>
      </w:r>
      <w:r w:rsidR="00BE458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Kamerawinkel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und wenig vorteilhafte B</w:t>
      </w:r>
      <w:r w:rsidR="00BE458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eleuchtung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tragen zu einem kritischen Blick auf sich selbst bei, weswegen zunehmend Patientinnen und Patienten aller Altersgruppen 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sich </w:t>
      </w:r>
      <w:r w:rsidR="004928C6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privat und auch beruflich ein frisches und attraktives Aussehen durch eine optische Korrektur beim Facharzt wünschen.   </w:t>
      </w:r>
    </w:p>
    <w:p w14:paraId="65779698" w14:textId="77777777" w:rsidR="001A22FE" w:rsidRPr="005F18BF" w:rsidRDefault="001A22FE" w:rsidP="000C6CC5">
      <w:pP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</w:pPr>
    </w:p>
    <w:p w14:paraId="27A0AE9F" w14:textId="6D74FFF5" w:rsidR="001A22FE" w:rsidRPr="005F18BF" w:rsidRDefault="001A22FE" w:rsidP="000C6CC5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>Was müssen Patientinnen und Patienten jetzt beachten</w:t>
      </w:r>
    </w:p>
    <w:p w14:paraId="0F95BAD2" w14:textId="3CE28CC1" w:rsidR="00BE4586" w:rsidRPr="005F18BF" w:rsidRDefault="00F846C5" w:rsidP="00F846C5">
      <w:pP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In Zusammenhang mit einer COVID-19-Schutzimpfung</w:t>
      </w:r>
      <w:r w:rsidR="00F7303C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rät die VDÄPC zur Einhaltung eines zeitlichen Abstands zwischen ästhetischen Gesichtsbehandlungen im minimalinvasiven Bereich</w:t>
      </w:r>
      <w:r w:rsidR="00CA6BB2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„Wir empfehlen </w:t>
      </w:r>
      <w:r w:rsidR="009D1813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vier</w:t>
      </w:r>
      <w:r w:rsidR="00CA6BB2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Wochen zwischen einer COVID-Impfung und einer minimalin</w:t>
      </w:r>
      <w:r w:rsidR="008572CF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vas</w:t>
      </w:r>
      <w:r w:rsidR="00CA6BB2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iven Behandlung mit Fillern“, </w:t>
      </w:r>
      <w:r w:rsidRPr="005F18BF">
        <w:rPr>
          <w:rFonts w:asciiTheme="minorHAnsi" w:hAnsiTheme="minorHAnsi" w:cstheme="minorHAnsi"/>
          <w:color w:val="auto"/>
          <w:sz w:val="22"/>
          <w:szCs w:val="22"/>
        </w:rPr>
        <w:t xml:space="preserve">so Prof. Dr. med. Detlev Hebebrand, Facharzt für Plastische und Ästhetische Chirurgie und Vizepräsident der VDÄPC. </w:t>
      </w:r>
      <w:r w:rsidR="00BE4586" w:rsidRPr="005F18BF">
        <w:rPr>
          <w:rFonts w:asciiTheme="minorHAnsi" w:hAnsiTheme="minorHAnsi" w:cstheme="minorHAnsi"/>
          <w:color w:val="auto"/>
          <w:sz w:val="22"/>
          <w:szCs w:val="22"/>
        </w:rPr>
        <w:t>Der Stand der Forschung erlaubt bisher keine belastbare Empfehlung zum Abstand von Hyaluron-Unterspritzungen und einer SARS-CoV-2-Schutzimpfung. Solange in dieser Frage kein evidenzbasierter Konsens besteht, ist eine entsprechende zeitliche Verschiebung elektiver Eingriffe sinnvoll. Handlungsleitend sollte in dieser Frage aber stets die jeweilige fachärztliche Einschätzung sein.</w:t>
      </w:r>
    </w:p>
    <w:p w14:paraId="1B56B46D" w14:textId="7E2CC28F" w:rsidR="00BC7004" w:rsidRPr="005F18BF" w:rsidRDefault="00BC7004" w:rsidP="00BC7004">
      <w:pPr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</w:pPr>
    </w:p>
    <w:p w14:paraId="115B2A91" w14:textId="02EB790F" w:rsidR="004E189E" w:rsidRPr="005F18BF" w:rsidRDefault="004E189E" w:rsidP="000C6CC5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Für wen ist eine ästhetische Behandlung sinnvoll </w:t>
      </w:r>
      <w:r w:rsidRPr="005F18BF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„</w:t>
      </w:r>
      <w:r w:rsidR="005D0A2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Wenn, wie heute, 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das Interesse an einem ästhetisch</w:t>
      </w:r>
      <w:r w:rsidR="005D0A2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-plastisch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optimierten Selbst für viele Menschen </w:t>
      </w:r>
      <w:r w:rsidR="005D0A2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zunimmt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wächst auch die </w:t>
      </w:r>
      <w:r w:rsidR="008A7411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Verantwortung der </w:t>
      </w:r>
      <w:r w:rsidR="00A5612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Fachärzte für Plastische und Ästhetische Chirurgie“, so Prof. Hebebrand. Nicht für jeden ist eine ästhetische Behandlung 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geeignet und auch medizinisch sinnvoll. So empfiehlt die VDÄPC vor jeder ästhetischen Behandlung, einen Facharzt für Plastische und Ästhetische Chirurgie für die fachliche Beratung aufzusuchen. „Trotz steigender </w:t>
      </w:r>
      <w:r w:rsidR="005D0A2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Akzeptanz und Popularität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der Filler </w:t>
      </w:r>
      <w:r w:rsidR="005D0A27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warnen wir vor 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Billigangebote</w:t>
      </w:r>
      <w:r w:rsidR="00F11E9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denn diese können nicht seriös sein“, </w:t>
      </w:r>
      <w:r w:rsidR="00F11E9E" w:rsidRPr="005F18BF">
        <w:rPr>
          <w:rFonts w:asciiTheme="minorHAnsi" w:hAnsiTheme="minorHAnsi" w:cstheme="minorHAnsi"/>
          <w:bCs/>
          <w:color w:val="auto"/>
          <w:sz w:val="22"/>
          <w:szCs w:val="22"/>
        </w:rPr>
        <w:t>betont</w:t>
      </w:r>
      <w:r w:rsidR="00C85D2B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Dr. Handstein.</w:t>
      </w:r>
    </w:p>
    <w:p w14:paraId="7E50B748" w14:textId="77777777" w:rsidR="008E7F9D" w:rsidRPr="005F18BF" w:rsidRDefault="008E7F9D" w:rsidP="00753124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E772975" w14:textId="3FC463FC" w:rsidR="00964002" w:rsidRPr="005F18BF" w:rsidRDefault="00964002" w:rsidP="000C6CC5">
      <w:p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>Die VDÄPC-Behandlungsstatistik 2021</w:t>
      </w:r>
      <w:r w:rsidR="00B577BD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Fokus Gesichtsästhetik</w:t>
      </w:r>
      <w:r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finden Sie hier:</w:t>
      </w:r>
      <w:r w:rsidR="0016317A" w:rsidRPr="005F18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hyperlink r:id="rId8" w:history="1">
        <w:r w:rsidR="0016317A" w:rsidRPr="005F18BF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</w:rPr>
          <w:t>https://www.vdaepc.de/aktuelles-presse/statistiken/</w:t>
        </w:r>
      </w:hyperlink>
    </w:p>
    <w:p w14:paraId="56BD4F11" w14:textId="77777777" w:rsidR="007058D1" w:rsidRPr="005F18BF" w:rsidRDefault="007058D1" w:rsidP="008C660E">
      <w:pP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</w:pPr>
    </w:p>
    <w:p w14:paraId="60296FBF" w14:textId="5336B670" w:rsidR="008C660E" w:rsidRPr="005F18BF" w:rsidRDefault="000C6CC5" w:rsidP="008C660E">
      <w:pP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</w:pPr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Die Vereinigung der Deutschen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Ästhetisch-Plastischen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Chirurgen (VDÄPC) ist die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grö</w:t>
      </w:r>
      <w:r w:rsidR="00F108A6"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ß</w:t>
      </w:r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te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Fachgesellschaft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Ästhetischer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Chirurgen in Deutschland. Die Mitglieder der VDÄPC sind sowohl niedergelassene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Ärzte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als auch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Klinikärzte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auf dem Fachgebiet Plastische und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Ästhetische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Chirurgie. Die Mitglieder der VDÄPC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müssen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sich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über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die Ausbildung zum Facharzt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für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Plastische und </w:t>
      </w:r>
      <w:proofErr w:type="spellStart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Ästhetische</w:t>
      </w:r>
      <w:proofErr w:type="spellEnd"/>
      <w:r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Chirurgie hinaus kontinuierlich weiterbilden, um das fachliche Wissen und die praktischen Fertigkeiten auf einem konstant hohen und aktuellen Niveau zu halten</w:t>
      </w:r>
      <w:r w:rsidR="005076C4"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.</w:t>
      </w:r>
      <w:r w:rsidR="008F23E8" w:rsidRPr="005F18B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br/>
      </w:r>
    </w:p>
    <w:p w14:paraId="357E5832" w14:textId="77777777" w:rsidR="008F23E8" w:rsidRPr="005F18BF" w:rsidRDefault="008F23E8" w:rsidP="008F23E8">
      <w:pPr>
        <w:spacing w:before="100" w:beforeAutospacing="1" w:after="100" w:afterAutospacing="1"/>
        <w:rPr>
          <w:rFonts w:asciiTheme="minorHAnsi" w:hAnsiTheme="minorHAnsi"/>
          <w:b/>
          <w:bCs/>
          <w:color w:val="auto"/>
          <w:sz w:val="22"/>
          <w:szCs w:val="22"/>
          <w:u w:val="single"/>
        </w:rPr>
      </w:pPr>
      <w:bookmarkStart w:id="0" w:name="_Hlk30163954"/>
      <w:r w:rsidRPr="005F18BF">
        <w:rPr>
          <w:rFonts w:asciiTheme="minorHAnsi" w:hAnsiTheme="minorHAnsi"/>
          <w:b/>
          <w:bCs/>
          <w:color w:val="auto"/>
          <w:sz w:val="22"/>
          <w:szCs w:val="22"/>
          <w:u w:val="single"/>
        </w:rPr>
        <w:lastRenderedPageBreak/>
        <w:t>Pressekontakt:</w:t>
      </w:r>
    </w:p>
    <w:p w14:paraId="4B0A352E" w14:textId="5DD351C6" w:rsidR="008F23E8" w:rsidRPr="005F18BF" w:rsidRDefault="008F23E8" w:rsidP="008F23E8">
      <w:pPr>
        <w:spacing w:before="100" w:beforeAutospacing="1" w:after="100" w:afterAutospacing="1"/>
        <w:rPr>
          <w:rFonts w:asciiTheme="minorHAnsi" w:hAnsiTheme="minorHAnsi"/>
          <w:color w:val="auto"/>
          <w:sz w:val="22"/>
          <w:szCs w:val="22"/>
        </w:rPr>
      </w:pPr>
      <w:r w:rsidRPr="005F18BF">
        <w:rPr>
          <w:rFonts w:asciiTheme="minorHAnsi" w:hAnsiTheme="minorHAnsi"/>
          <w:b/>
          <w:bCs/>
          <w:color w:val="auto"/>
          <w:sz w:val="22"/>
          <w:szCs w:val="22"/>
        </w:rPr>
        <w:t>VDÄPC</w:t>
      </w:r>
      <w:r w:rsidRPr="005F18BF">
        <w:rPr>
          <w:rFonts w:asciiTheme="minorHAnsi" w:hAnsiTheme="minorHAnsi"/>
          <w:color w:val="auto"/>
          <w:sz w:val="22"/>
          <w:szCs w:val="22"/>
        </w:rPr>
        <w:t xml:space="preserve">            </w:t>
      </w:r>
      <w:r w:rsidRPr="005F18BF">
        <w:rPr>
          <w:rFonts w:asciiTheme="minorHAnsi" w:hAnsiTheme="minorHAnsi"/>
          <w:color w:val="auto"/>
          <w:sz w:val="22"/>
          <w:szCs w:val="22"/>
        </w:rPr>
        <w:br/>
        <w:t>Alexandra Schweickardt</w:t>
      </w:r>
      <w:r w:rsidRPr="005F18BF">
        <w:rPr>
          <w:rFonts w:asciiTheme="minorHAnsi" w:hAnsiTheme="minorHAnsi"/>
          <w:color w:val="auto"/>
          <w:sz w:val="22"/>
          <w:szCs w:val="22"/>
        </w:rPr>
        <w:br/>
        <w:t>Bergmannstraße 102 | 10961 Berlin</w:t>
      </w:r>
      <w:r w:rsidRPr="005F18BF">
        <w:rPr>
          <w:rFonts w:asciiTheme="minorHAnsi" w:hAnsiTheme="minorHAnsi"/>
          <w:color w:val="auto"/>
          <w:sz w:val="22"/>
          <w:szCs w:val="22"/>
        </w:rPr>
        <w:br/>
        <w:t xml:space="preserve">Telefon: +49 30 6900 40512 | Fax: +49 30 </w:t>
      </w:r>
      <w:r w:rsidR="00996712" w:rsidRPr="005F18BF">
        <w:rPr>
          <w:rFonts w:asciiTheme="minorHAnsi" w:hAnsiTheme="minorHAnsi"/>
          <w:color w:val="auto"/>
          <w:sz w:val="22"/>
          <w:szCs w:val="22"/>
        </w:rPr>
        <w:t>6900 40511</w:t>
      </w:r>
      <w:r w:rsidRPr="005F18BF">
        <w:rPr>
          <w:rFonts w:asciiTheme="minorHAnsi" w:hAnsiTheme="minorHAnsi"/>
          <w:color w:val="auto"/>
          <w:sz w:val="22"/>
          <w:szCs w:val="22"/>
        </w:rPr>
        <w:br/>
      </w:r>
      <w:r w:rsidRPr="005F18BF">
        <w:rPr>
          <w:rFonts w:asciiTheme="minorHAnsi" w:hAnsiTheme="minorHAnsi" w:cstheme="minorHAnsi"/>
          <w:color w:val="auto"/>
          <w:sz w:val="22"/>
          <w:szCs w:val="22"/>
          <w:lang w:val="fr-BE"/>
        </w:rPr>
        <w:t>E-Mail</w:t>
      </w:r>
      <w:r w:rsidRPr="005F18BF">
        <w:rPr>
          <w:rFonts w:asciiTheme="minorHAnsi" w:hAnsiTheme="minorHAnsi" w:cstheme="minorHAnsi"/>
          <w:color w:val="auto"/>
          <w:sz w:val="22"/>
          <w:szCs w:val="22"/>
          <w:lang w:val="fr-BE"/>
        </w:rPr>
        <w:tab/>
        <w:t xml:space="preserve">  </w:t>
      </w:r>
      <w:hyperlink r:id="rId9" w:history="1">
        <w:r w:rsidRPr="005F18BF">
          <w:rPr>
            <w:rFonts w:asciiTheme="minorHAnsi" w:hAnsiTheme="minorHAnsi" w:cstheme="minorHAnsi"/>
            <w:color w:val="auto"/>
            <w:sz w:val="22"/>
            <w:szCs w:val="22"/>
            <w:lang w:val="fr-BE"/>
          </w:rPr>
          <w:t>presse@vdaepc.de</w:t>
        </w:r>
      </w:hyperlink>
      <w:r w:rsidRPr="005F18BF">
        <w:rPr>
          <w:rFonts w:asciiTheme="minorHAnsi" w:hAnsiTheme="minorHAnsi" w:cstheme="minorHAnsi"/>
          <w:color w:val="auto"/>
          <w:sz w:val="22"/>
          <w:szCs w:val="22"/>
          <w:lang w:val="fr-BE"/>
        </w:rPr>
        <w:t xml:space="preserve"> </w:t>
      </w:r>
      <w:r w:rsidRPr="005F18BF">
        <w:rPr>
          <w:rFonts w:asciiTheme="minorHAnsi" w:hAnsiTheme="minorHAnsi"/>
          <w:color w:val="auto"/>
          <w:sz w:val="22"/>
          <w:szCs w:val="22"/>
        </w:rPr>
        <w:t xml:space="preserve">| Internet: </w:t>
      </w:r>
      <w:hyperlink r:id="rId10" w:history="1">
        <w:r w:rsidRPr="005F18BF">
          <w:rPr>
            <w:rStyle w:val="Hyperlink"/>
            <w:rFonts w:asciiTheme="minorHAnsi" w:hAnsiTheme="minorHAnsi"/>
            <w:color w:val="auto"/>
            <w:sz w:val="22"/>
            <w:szCs w:val="22"/>
          </w:rPr>
          <w:t>www.vdaepc.de</w:t>
        </w:r>
      </w:hyperlink>
      <w:bookmarkEnd w:id="0"/>
      <w:r w:rsidRPr="005F18BF">
        <w:rPr>
          <w:rFonts w:asciiTheme="minorHAnsi" w:hAnsiTheme="minorHAnsi"/>
          <w:color w:val="auto"/>
          <w:sz w:val="22"/>
          <w:szCs w:val="22"/>
        </w:rPr>
        <w:br/>
      </w:r>
    </w:p>
    <w:p w14:paraId="23E223A6" w14:textId="77777777" w:rsidR="008F23E8" w:rsidRPr="005F18BF" w:rsidRDefault="008F23E8" w:rsidP="008C660E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sectPr w:rsidR="008F23E8" w:rsidRPr="005F18BF" w:rsidSect="008C66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119" w:right="2909" w:bottom="1134" w:left="1276" w:header="28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66D6" w14:textId="77777777" w:rsidR="000C2297" w:rsidRDefault="000C2297">
      <w:r>
        <w:separator/>
      </w:r>
    </w:p>
  </w:endnote>
  <w:endnote w:type="continuationSeparator" w:id="0">
    <w:p w14:paraId="57E31711" w14:textId="77777777" w:rsidR="000C2297" w:rsidRDefault="000C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NormalLF">
    <w:altName w:val="Times New Roman"/>
    <w:charset w:val="00"/>
    <w:family w:val="auto"/>
    <w:pitch w:val="default"/>
  </w:font>
  <w:font w:name="MetaNormalLF-Caps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783854"/>
      <w:docPartObj>
        <w:docPartGallery w:val="Page Numbers (Bottom of Page)"/>
        <w:docPartUnique/>
      </w:docPartObj>
    </w:sdtPr>
    <w:sdtEndPr/>
    <w:sdtContent>
      <w:p w14:paraId="6B4723AC" w14:textId="11FA2CA9" w:rsidR="00341E86" w:rsidRDefault="00341E86" w:rsidP="00341E8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716A04" w14:textId="77777777" w:rsidR="00A72C9E" w:rsidRDefault="00A72C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2337005"/>
      <w:docPartObj>
        <w:docPartGallery w:val="Page Numbers (Bottom of Page)"/>
        <w:docPartUnique/>
      </w:docPartObj>
    </w:sdtPr>
    <w:sdtEndPr/>
    <w:sdtContent>
      <w:p w14:paraId="3C760954" w14:textId="0F9D6679" w:rsidR="00C27626" w:rsidRDefault="00C2762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B6FF89" w14:textId="77777777" w:rsidR="00C27626" w:rsidRDefault="00C276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85FA4" w14:textId="77777777" w:rsidR="000C2297" w:rsidRDefault="000C2297">
      <w:r>
        <w:separator/>
      </w:r>
    </w:p>
  </w:footnote>
  <w:footnote w:type="continuationSeparator" w:id="0">
    <w:p w14:paraId="1BBDF2A3" w14:textId="77777777" w:rsidR="000C2297" w:rsidRDefault="000C2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D57E" w14:textId="01A646A3" w:rsidR="00166028" w:rsidRPr="00920527" w:rsidRDefault="009E17CD" w:rsidP="008C660E">
    <w:pPr>
      <w:pStyle w:val="berschrift4"/>
      <w:rPr>
        <w:sz w:val="13"/>
        <w:szCs w:val="13"/>
      </w:rPr>
    </w:pPr>
    <w:r>
      <w:rPr>
        <w:noProof/>
        <w:sz w:val="12"/>
        <w:szCs w:val="12"/>
      </w:rPr>
      <w:drawing>
        <wp:anchor distT="0" distB="0" distL="114300" distR="114300" simplePos="0" relativeHeight="251657216" behindDoc="1" locked="0" layoutInCell="1" allowOverlap="1" wp14:anchorId="12136CB7" wp14:editId="1A5AEA8C">
          <wp:simplePos x="0" y="0"/>
          <wp:positionH relativeFrom="page">
            <wp:align>center</wp:align>
          </wp:positionH>
          <wp:positionV relativeFrom="paragraph">
            <wp:posOffset>-1695450</wp:posOffset>
          </wp:positionV>
          <wp:extent cx="6863715" cy="1441450"/>
          <wp:effectExtent l="0" t="0" r="0" b="635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riefpapier_vdäpc2005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0512D" w14:textId="01AB7293" w:rsidR="00D52496" w:rsidRDefault="008C660E">
    <w:pPr>
      <w:pStyle w:val="Kopfzeile"/>
    </w:pPr>
    <w:r>
      <w:rPr>
        <w:sz w:val="13"/>
        <w:szCs w:val="13"/>
      </w:rPr>
      <w:t xml:space="preserve">VDÄPC </w:t>
    </w:r>
    <w:r>
      <w:rPr>
        <w:rFonts w:cs="Arial"/>
        <w:sz w:val="13"/>
        <w:szCs w:val="13"/>
      </w:rPr>
      <w:t>•</w:t>
    </w:r>
    <w:r>
      <w:rPr>
        <w:sz w:val="13"/>
        <w:szCs w:val="13"/>
      </w:rPr>
      <w:t xml:space="preserve"> Bergmannstr.102 </w:t>
    </w:r>
    <w:r>
      <w:rPr>
        <w:rFonts w:cs="Arial"/>
        <w:sz w:val="13"/>
        <w:szCs w:val="13"/>
      </w:rPr>
      <w:t>• 10961 Berlin</w:t>
    </w:r>
    <w:r>
      <w:rPr>
        <w:noProof/>
        <w:sz w:val="12"/>
        <w:szCs w:val="12"/>
      </w:rPr>
      <w:t xml:space="preserve"> </w:t>
    </w: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741BE5" wp14:editId="70AB1397">
              <wp:simplePos x="0" y="0"/>
              <wp:positionH relativeFrom="column">
                <wp:posOffset>4952365</wp:posOffset>
              </wp:positionH>
              <wp:positionV relativeFrom="page">
                <wp:posOffset>1819275</wp:posOffset>
              </wp:positionV>
              <wp:extent cx="1671320" cy="3988435"/>
              <wp:effectExtent l="0" t="0" r="5080" b="12065"/>
              <wp:wrapSquare wrapText="bothSides"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1320" cy="398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7FAF4" w14:textId="77777777" w:rsidR="008C660E" w:rsidRDefault="008C660E" w:rsidP="008C660E">
                          <w:pPr>
                            <w:pStyle w:val="berschrift4"/>
                          </w:pPr>
                          <w:r>
                            <w:t xml:space="preserve">Vereinigung der Deutschen </w:t>
                          </w:r>
                        </w:p>
                        <w:p w14:paraId="5FA338CE" w14:textId="77777777" w:rsidR="008C660E" w:rsidRDefault="008C660E" w:rsidP="008C660E">
                          <w:pPr>
                            <w:pStyle w:val="berschrift4"/>
                          </w:pPr>
                          <w:r>
                            <w:t>Ästhetisch-Plastischen Chirurgen e. V.</w:t>
                          </w:r>
                        </w:p>
                        <w:p w14:paraId="13C732B2" w14:textId="77777777" w:rsidR="008C660E" w:rsidRPr="00920527" w:rsidRDefault="008C660E" w:rsidP="008C660E"/>
                        <w:p w14:paraId="5BF093CE" w14:textId="77777777" w:rsidR="008C660E" w:rsidRPr="00920527" w:rsidRDefault="008C660E" w:rsidP="008C660E">
                          <w:pPr>
                            <w:pStyle w:val="berschrift4"/>
                          </w:pPr>
                          <w:r>
                            <w:t>Bergmannstr. 102</w:t>
                          </w:r>
                          <w:r>
                            <w:br/>
                            <w:t>10961</w:t>
                          </w:r>
                          <w:r w:rsidRPr="008559FD">
                            <w:t xml:space="preserve"> Berlin</w:t>
                          </w:r>
                        </w:p>
                        <w:p w14:paraId="37632811" w14:textId="77777777" w:rsidR="008C660E" w:rsidRPr="00840FA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</w:pP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Fax</w:t>
                          </w: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ab/>
                            <w:t xml:space="preserve">+49 30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6900</w:t>
                          </w: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405-11</w:t>
                          </w:r>
                        </w:p>
                        <w:p w14:paraId="7204F308" w14:textId="77777777" w:rsidR="008C660E" w:rsidRPr="00840FAE" w:rsidRDefault="008C660E" w:rsidP="008C660E">
                          <w:pPr>
                            <w:rPr>
                              <w:rFonts w:ascii="Arial" w:hAnsi="Arial"/>
                              <w:sz w:val="14"/>
                              <w:lang w:val="fr-BE"/>
                            </w:rPr>
                          </w:pP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Internet</w:t>
                          </w: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ab/>
                            <w:t>www.vdaepc.de</w:t>
                          </w:r>
                        </w:p>
                        <w:p w14:paraId="42EC7876" w14:textId="77777777" w:rsidR="008C660E" w:rsidRPr="00073F8E" w:rsidRDefault="008C660E" w:rsidP="008C660E">
                          <w:pPr>
                            <w:pStyle w:val="berschrift4"/>
                          </w:pPr>
                        </w:p>
                        <w:p w14:paraId="04D618C5" w14:textId="77777777" w:rsidR="008C660E" w:rsidRPr="00073F8E" w:rsidRDefault="008C660E" w:rsidP="008C660E">
                          <w:pPr>
                            <w:pStyle w:val="berschrift4"/>
                          </w:pPr>
                        </w:p>
                        <w:p w14:paraId="2480DF23" w14:textId="77777777" w:rsidR="008C660E" w:rsidRPr="00073F8E" w:rsidRDefault="008C660E" w:rsidP="008C660E">
                          <w:pPr>
                            <w:pStyle w:val="berschrift4"/>
                          </w:pPr>
                          <w:r w:rsidRPr="00073F8E">
                            <w:t xml:space="preserve">Geschäftsstelle </w:t>
                          </w:r>
                        </w:p>
                        <w:p w14:paraId="7EFD0393" w14:textId="7B856DCE" w:rsidR="008C660E" w:rsidRPr="00920527" w:rsidRDefault="00D26320" w:rsidP="008C660E">
                          <w:pPr>
                            <w:pStyle w:val="berschrift4"/>
                          </w:pPr>
                          <w:r>
                            <w:t>Larissa Temborius</w:t>
                          </w:r>
                        </w:p>
                        <w:p w14:paraId="4B7F11A4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Telefon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ab/>
                            <w:t>+49 30 6900 405-10</w:t>
                          </w:r>
                        </w:p>
                        <w:p w14:paraId="64D4A880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</w:pPr>
                          <w:proofErr w:type="gramStart"/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E-Mail</w:t>
                          </w:r>
                          <w:proofErr w:type="gramEnd"/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ab/>
                            <w:t>info@vdaepc.de</w:t>
                          </w:r>
                        </w:p>
                        <w:p w14:paraId="4D51343B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</w:pPr>
                        </w:p>
                        <w:p w14:paraId="3F4D8D55" w14:textId="77777777" w:rsidR="008C660E" w:rsidRPr="00840FA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</w:pPr>
                        </w:p>
                        <w:p w14:paraId="1D33BDD0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Pressestelle</w:t>
                          </w:r>
                        </w:p>
                        <w:p w14:paraId="6505966C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Alexandra Schweickardt</w:t>
                          </w:r>
                        </w:p>
                        <w:p w14:paraId="2268A07A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>Telefon</w:t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</w:rPr>
                            <w:tab/>
                            <w:t>+49 30 6900 405-12</w:t>
                          </w:r>
                        </w:p>
                        <w:p w14:paraId="22E129BC" w14:textId="77777777" w:rsidR="008C660E" w:rsidRPr="00C34898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</w:pPr>
                          <w:proofErr w:type="gramStart"/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E-Mail</w:t>
                          </w:r>
                          <w:proofErr w:type="gramEnd"/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presse</w:t>
                          </w:r>
                          <w:r w:rsidRPr="00840FAE">
                            <w:rPr>
                              <w:rFonts w:ascii="Arial" w:hAnsi="Arial"/>
                              <w:b/>
                              <w:sz w:val="14"/>
                              <w:lang w:val="fr-BE"/>
                            </w:rPr>
                            <w:t>@vdaepc.de</w:t>
                          </w:r>
                        </w:p>
                        <w:p w14:paraId="330ADABA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</w:p>
                        <w:p w14:paraId="4275EBB6" w14:textId="77777777" w:rsidR="008C660E" w:rsidRDefault="008C660E" w:rsidP="008C660E">
                          <w:pPr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</w:p>
                        <w:p w14:paraId="40E06C4D" w14:textId="77777777" w:rsidR="008C660E" w:rsidRDefault="008C660E" w:rsidP="008C660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41BE5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389.95pt;margin-top:143.25pt;width:131.6pt;height:31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" filled="f" stroked="f">
              <v:textbox inset="0,0,0,0">
                <w:txbxContent>
                  <w:p w14:paraId="5537FAF4" w14:textId="77777777" w:rsidR="008C660E" w:rsidRDefault="008C660E" w:rsidP="008C660E">
                    <w:pPr>
                      <w:pStyle w:val="berschrift4"/>
                    </w:pPr>
                    <w:r>
                      <w:t xml:space="preserve">Vereinigung der Deutschen </w:t>
                    </w:r>
                  </w:p>
                  <w:p w14:paraId="5FA338CE" w14:textId="77777777" w:rsidR="008C660E" w:rsidRDefault="008C660E" w:rsidP="008C660E">
                    <w:pPr>
                      <w:pStyle w:val="berschrift4"/>
                    </w:pPr>
                    <w:r>
                      <w:t>Ästhetisch-Plastischen Chirurgen e. V.</w:t>
                    </w:r>
                  </w:p>
                  <w:p w14:paraId="13C732B2" w14:textId="77777777" w:rsidR="008C660E" w:rsidRPr="00920527" w:rsidRDefault="008C660E" w:rsidP="008C660E"/>
                  <w:p w14:paraId="5BF093CE" w14:textId="77777777" w:rsidR="008C660E" w:rsidRPr="00920527" w:rsidRDefault="008C660E" w:rsidP="008C660E">
                    <w:pPr>
                      <w:pStyle w:val="berschrift4"/>
                    </w:pPr>
                    <w:r>
                      <w:t>Bergmannstr. 102</w:t>
                    </w:r>
                    <w:r>
                      <w:br/>
                      <w:t>10961</w:t>
                    </w:r>
                    <w:r w:rsidRPr="008559FD">
                      <w:t xml:space="preserve"> Berlin</w:t>
                    </w:r>
                  </w:p>
                  <w:p w14:paraId="37632811" w14:textId="77777777" w:rsidR="008C660E" w:rsidRPr="00840FAE" w:rsidRDefault="008C660E" w:rsidP="008C660E">
                    <w:pPr>
                      <w:rPr>
                        <w:rFonts w:ascii="Arial" w:hAnsi="Arial"/>
                        <w:b/>
                        <w:sz w:val="14"/>
                        <w:lang w:val="fr-BE"/>
                      </w:rPr>
                    </w:pP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Fax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ab/>
                      <w:t xml:space="preserve">+49 30 </w:t>
                    </w:r>
                    <w:r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6900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405-11</w:t>
                    </w:r>
                  </w:p>
                  <w:p w14:paraId="7204F308" w14:textId="77777777" w:rsidR="008C660E" w:rsidRPr="00840FAE" w:rsidRDefault="008C660E" w:rsidP="008C660E">
                    <w:pPr>
                      <w:rPr>
                        <w:rFonts w:ascii="Arial" w:hAnsi="Arial"/>
                        <w:sz w:val="14"/>
                        <w:lang w:val="fr-BE"/>
                      </w:rPr>
                    </w:pP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Internet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ab/>
                      <w:t>www.vdaepc.de</w:t>
                    </w:r>
                  </w:p>
                  <w:p w14:paraId="42EC7876" w14:textId="77777777" w:rsidR="008C660E" w:rsidRPr="00073F8E" w:rsidRDefault="008C660E" w:rsidP="008C660E">
                    <w:pPr>
                      <w:pStyle w:val="berschrift4"/>
                    </w:pPr>
                  </w:p>
                  <w:p w14:paraId="04D618C5" w14:textId="77777777" w:rsidR="008C660E" w:rsidRPr="00073F8E" w:rsidRDefault="008C660E" w:rsidP="008C660E">
                    <w:pPr>
                      <w:pStyle w:val="berschrift4"/>
                    </w:pPr>
                  </w:p>
                  <w:p w14:paraId="2480DF23" w14:textId="77777777" w:rsidR="008C660E" w:rsidRPr="00073F8E" w:rsidRDefault="008C660E" w:rsidP="008C660E">
                    <w:pPr>
                      <w:pStyle w:val="berschrift4"/>
                    </w:pPr>
                    <w:r w:rsidRPr="00073F8E">
                      <w:t xml:space="preserve">Geschäftsstelle </w:t>
                    </w:r>
                  </w:p>
                  <w:p w14:paraId="7EFD0393" w14:textId="7B856DCE" w:rsidR="008C660E" w:rsidRPr="00920527" w:rsidRDefault="00D26320" w:rsidP="008C660E">
                    <w:pPr>
                      <w:pStyle w:val="berschrift4"/>
                    </w:pPr>
                    <w:r>
                      <w:t>Larissa Temborius</w:t>
                    </w:r>
                  </w:p>
                  <w:p w14:paraId="4B7F11A4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z w:val="14"/>
                      </w:rPr>
                      <w:t>Telefon</w:t>
                    </w:r>
                    <w:r>
                      <w:rPr>
                        <w:rFonts w:ascii="Arial" w:hAnsi="Arial"/>
                        <w:b/>
                        <w:sz w:val="14"/>
                      </w:rPr>
                      <w:tab/>
                      <w:t>+49 30 6900 405-10</w:t>
                    </w:r>
                  </w:p>
                  <w:p w14:paraId="64D4A880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  <w:lang w:val="fr-BE"/>
                      </w:rPr>
                    </w:pP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E-Mail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ab/>
                      <w:t>info@vdaepc.de</w:t>
                    </w:r>
                  </w:p>
                  <w:p w14:paraId="4D51343B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  <w:lang w:val="fr-BE"/>
                      </w:rPr>
                    </w:pPr>
                  </w:p>
                  <w:p w14:paraId="3F4D8D55" w14:textId="77777777" w:rsidR="008C660E" w:rsidRPr="00840FAE" w:rsidRDefault="008C660E" w:rsidP="008C660E">
                    <w:pPr>
                      <w:rPr>
                        <w:rFonts w:ascii="Arial" w:hAnsi="Arial"/>
                        <w:b/>
                        <w:sz w:val="14"/>
                        <w:lang w:val="fr-BE"/>
                      </w:rPr>
                    </w:pPr>
                  </w:p>
                  <w:p w14:paraId="1D33BDD0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z w:val="14"/>
                      </w:rPr>
                      <w:t>Pressestelle</w:t>
                    </w:r>
                  </w:p>
                  <w:p w14:paraId="6505966C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z w:val="14"/>
                      </w:rPr>
                      <w:t>Alexandra Schweickardt</w:t>
                    </w:r>
                  </w:p>
                  <w:p w14:paraId="2268A07A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z w:val="14"/>
                      </w:rPr>
                      <w:t>Telefon</w:t>
                    </w:r>
                    <w:r>
                      <w:rPr>
                        <w:rFonts w:ascii="Arial" w:hAnsi="Arial"/>
                        <w:b/>
                        <w:sz w:val="14"/>
                      </w:rPr>
                      <w:tab/>
                      <w:t>+49 30 6900 405-12</w:t>
                    </w:r>
                  </w:p>
                  <w:p w14:paraId="22E129BC" w14:textId="77777777" w:rsidR="008C660E" w:rsidRPr="00C34898" w:rsidRDefault="008C660E" w:rsidP="008C660E">
                    <w:pPr>
                      <w:rPr>
                        <w:rFonts w:ascii="Arial" w:hAnsi="Arial"/>
                        <w:b/>
                        <w:sz w:val="14"/>
                        <w:lang w:val="fr-BE"/>
                      </w:rPr>
                    </w:pP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E-Mail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ab/>
                    </w:r>
                    <w:r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presse</w:t>
                    </w:r>
                    <w:r w:rsidRPr="00840FAE">
                      <w:rPr>
                        <w:rFonts w:ascii="Arial" w:hAnsi="Arial"/>
                        <w:b/>
                        <w:sz w:val="14"/>
                        <w:lang w:val="fr-BE"/>
                      </w:rPr>
                      <w:t>@vdaepc.de</w:t>
                    </w:r>
                  </w:p>
                  <w:p w14:paraId="330ADABA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</w:p>
                  <w:p w14:paraId="4275EBB6" w14:textId="77777777" w:rsidR="008C660E" w:rsidRDefault="008C660E" w:rsidP="008C660E">
                    <w:pPr>
                      <w:rPr>
                        <w:rFonts w:ascii="Arial" w:hAnsi="Arial"/>
                        <w:b/>
                        <w:sz w:val="14"/>
                      </w:rPr>
                    </w:pPr>
                  </w:p>
                  <w:p w14:paraId="40E06C4D" w14:textId="77777777" w:rsidR="008C660E" w:rsidRDefault="008C660E" w:rsidP="008C660E"/>
                </w:txbxContent>
              </v:textbox>
              <w10:wrap type="square" anchory="page"/>
            </v:shape>
          </w:pict>
        </mc:Fallback>
      </mc:AlternateContent>
    </w:r>
    <w:r>
      <w:rPr>
        <w:noProof/>
        <w:sz w:val="12"/>
        <w:szCs w:val="12"/>
      </w:rPr>
      <w:drawing>
        <wp:anchor distT="0" distB="0" distL="114300" distR="114300" simplePos="0" relativeHeight="251660288" behindDoc="1" locked="0" layoutInCell="1" allowOverlap="1" wp14:anchorId="39B9172B" wp14:editId="5EB02857">
          <wp:simplePos x="0" y="0"/>
          <wp:positionH relativeFrom="page">
            <wp:align>center</wp:align>
          </wp:positionH>
          <wp:positionV relativeFrom="paragraph">
            <wp:posOffset>-1609725</wp:posOffset>
          </wp:positionV>
          <wp:extent cx="6863715" cy="1441450"/>
          <wp:effectExtent l="0" t="0" r="0" b="6350"/>
          <wp:wrapNone/>
          <wp:docPr id="2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riefpapier_vdäpc2005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E1D3C"/>
    <w:multiLevelType w:val="hybridMultilevel"/>
    <w:tmpl w:val="71264B66"/>
    <w:lvl w:ilvl="0" w:tplc="05FE4F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4721C"/>
    <w:multiLevelType w:val="hybridMultilevel"/>
    <w:tmpl w:val="BAE22624"/>
    <w:lvl w:ilvl="0" w:tplc="39667FF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3604E6"/>
    <w:multiLevelType w:val="hybridMultilevel"/>
    <w:tmpl w:val="E5B283B2"/>
    <w:lvl w:ilvl="0" w:tplc="B122FB44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AC"/>
    <w:rsid w:val="000071B7"/>
    <w:rsid w:val="000100A4"/>
    <w:rsid w:val="00027B24"/>
    <w:rsid w:val="0003108F"/>
    <w:rsid w:val="00044584"/>
    <w:rsid w:val="00044B98"/>
    <w:rsid w:val="0005384D"/>
    <w:rsid w:val="000616FB"/>
    <w:rsid w:val="00073F8E"/>
    <w:rsid w:val="00077C01"/>
    <w:rsid w:val="00085CCB"/>
    <w:rsid w:val="000903CC"/>
    <w:rsid w:val="00090D5A"/>
    <w:rsid w:val="0009148A"/>
    <w:rsid w:val="0009513C"/>
    <w:rsid w:val="00095DC2"/>
    <w:rsid w:val="000A3A3B"/>
    <w:rsid w:val="000A6587"/>
    <w:rsid w:val="000B40DA"/>
    <w:rsid w:val="000C2297"/>
    <w:rsid w:val="000C6AE6"/>
    <w:rsid w:val="000C6CC5"/>
    <w:rsid w:val="000E1999"/>
    <w:rsid w:val="000F6813"/>
    <w:rsid w:val="0010266B"/>
    <w:rsid w:val="00102986"/>
    <w:rsid w:val="001030D5"/>
    <w:rsid w:val="00104F2D"/>
    <w:rsid w:val="00131ABD"/>
    <w:rsid w:val="00137134"/>
    <w:rsid w:val="00145C51"/>
    <w:rsid w:val="0016317A"/>
    <w:rsid w:val="00166028"/>
    <w:rsid w:val="00166265"/>
    <w:rsid w:val="00174889"/>
    <w:rsid w:val="00196E2D"/>
    <w:rsid w:val="001A01DF"/>
    <w:rsid w:val="001A22FE"/>
    <w:rsid w:val="001B513E"/>
    <w:rsid w:val="001D099D"/>
    <w:rsid w:val="001D58E5"/>
    <w:rsid w:val="001F719D"/>
    <w:rsid w:val="00212724"/>
    <w:rsid w:val="00223423"/>
    <w:rsid w:val="0022395F"/>
    <w:rsid w:val="00231E3C"/>
    <w:rsid w:val="002364D4"/>
    <w:rsid w:val="00236847"/>
    <w:rsid w:val="002377F8"/>
    <w:rsid w:val="002379E9"/>
    <w:rsid w:val="00240BB6"/>
    <w:rsid w:val="00242A05"/>
    <w:rsid w:val="00243E86"/>
    <w:rsid w:val="00245D96"/>
    <w:rsid w:val="002608EB"/>
    <w:rsid w:val="002619EB"/>
    <w:rsid w:val="00291C6C"/>
    <w:rsid w:val="00296EAD"/>
    <w:rsid w:val="002A68ED"/>
    <w:rsid w:val="002A6BE2"/>
    <w:rsid w:val="002B05A5"/>
    <w:rsid w:val="002D5DB4"/>
    <w:rsid w:val="002E0837"/>
    <w:rsid w:val="002E7C00"/>
    <w:rsid w:val="002F0BFD"/>
    <w:rsid w:val="00306EAC"/>
    <w:rsid w:val="00323AB8"/>
    <w:rsid w:val="003325A3"/>
    <w:rsid w:val="00332BFF"/>
    <w:rsid w:val="00335E20"/>
    <w:rsid w:val="00341E86"/>
    <w:rsid w:val="00346FDE"/>
    <w:rsid w:val="00356496"/>
    <w:rsid w:val="00365729"/>
    <w:rsid w:val="00370B3E"/>
    <w:rsid w:val="0037103F"/>
    <w:rsid w:val="00374B2E"/>
    <w:rsid w:val="003811F0"/>
    <w:rsid w:val="00390F6A"/>
    <w:rsid w:val="0039462F"/>
    <w:rsid w:val="003A0F9D"/>
    <w:rsid w:val="003A1397"/>
    <w:rsid w:val="003A16C6"/>
    <w:rsid w:val="003A4D99"/>
    <w:rsid w:val="003A67A3"/>
    <w:rsid w:val="003B02F2"/>
    <w:rsid w:val="003B4DED"/>
    <w:rsid w:val="003C028D"/>
    <w:rsid w:val="003C51E9"/>
    <w:rsid w:val="003C5EC2"/>
    <w:rsid w:val="003D301D"/>
    <w:rsid w:val="003D4796"/>
    <w:rsid w:val="00403A5D"/>
    <w:rsid w:val="00411AB0"/>
    <w:rsid w:val="0042141B"/>
    <w:rsid w:val="00422B15"/>
    <w:rsid w:val="00423057"/>
    <w:rsid w:val="00423A45"/>
    <w:rsid w:val="00432666"/>
    <w:rsid w:val="0044560E"/>
    <w:rsid w:val="00446032"/>
    <w:rsid w:val="00461C18"/>
    <w:rsid w:val="00470367"/>
    <w:rsid w:val="00476AF2"/>
    <w:rsid w:val="0047730D"/>
    <w:rsid w:val="00484919"/>
    <w:rsid w:val="00484ED1"/>
    <w:rsid w:val="00487EC4"/>
    <w:rsid w:val="004928C6"/>
    <w:rsid w:val="00492F93"/>
    <w:rsid w:val="004A053C"/>
    <w:rsid w:val="004A456B"/>
    <w:rsid w:val="004A71D7"/>
    <w:rsid w:val="004B0BD0"/>
    <w:rsid w:val="004C0E50"/>
    <w:rsid w:val="004C2915"/>
    <w:rsid w:val="004C29B6"/>
    <w:rsid w:val="004C57B4"/>
    <w:rsid w:val="004D5AD7"/>
    <w:rsid w:val="004E1590"/>
    <w:rsid w:val="004E189E"/>
    <w:rsid w:val="004E2A30"/>
    <w:rsid w:val="004F1500"/>
    <w:rsid w:val="004F3BE3"/>
    <w:rsid w:val="005029B9"/>
    <w:rsid w:val="005076C4"/>
    <w:rsid w:val="005102D9"/>
    <w:rsid w:val="00514789"/>
    <w:rsid w:val="00515A36"/>
    <w:rsid w:val="00533101"/>
    <w:rsid w:val="00533E1F"/>
    <w:rsid w:val="00540506"/>
    <w:rsid w:val="00545F77"/>
    <w:rsid w:val="005545A5"/>
    <w:rsid w:val="005555A8"/>
    <w:rsid w:val="005605C2"/>
    <w:rsid w:val="0058106B"/>
    <w:rsid w:val="00592685"/>
    <w:rsid w:val="00592E84"/>
    <w:rsid w:val="00593142"/>
    <w:rsid w:val="005959E4"/>
    <w:rsid w:val="005A2B90"/>
    <w:rsid w:val="005A3469"/>
    <w:rsid w:val="005B2A82"/>
    <w:rsid w:val="005B3C39"/>
    <w:rsid w:val="005C2995"/>
    <w:rsid w:val="005C319E"/>
    <w:rsid w:val="005C506C"/>
    <w:rsid w:val="005D0A27"/>
    <w:rsid w:val="005D78DC"/>
    <w:rsid w:val="005D7E35"/>
    <w:rsid w:val="005E0C1A"/>
    <w:rsid w:val="005E302D"/>
    <w:rsid w:val="005F18BF"/>
    <w:rsid w:val="005F4E1F"/>
    <w:rsid w:val="006022E6"/>
    <w:rsid w:val="006047B6"/>
    <w:rsid w:val="00606A6A"/>
    <w:rsid w:val="0064584E"/>
    <w:rsid w:val="006501FD"/>
    <w:rsid w:val="006502C6"/>
    <w:rsid w:val="00662A62"/>
    <w:rsid w:val="00672228"/>
    <w:rsid w:val="0067293C"/>
    <w:rsid w:val="0067394C"/>
    <w:rsid w:val="00683CBB"/>
    <w:rsid w:val="00695809"/>
    <w:rsid w:val="006B23BD"/>
    <w:rsid w:val="006B3F7C"/>
    <w:rsid w:val="006B5F9F"/>
    <w:rsid w:val="006C058F"/>
    <w:rsid w:val="006C7A97"/>
    <w:rsid w:val="006D46BC"/>
    <w:rsid w:val="006E0086"/>
    <w:rsid w:val="006E3A61"/>
    <w:rsid w:val="006F34C8"/>
    <w:rsid w:val="006F4EE1"/>
    <w:rsid w:val="007058D1"/>
    <w:rsid w:val="00711D3D"/>
    <w:rsid w:val="00714C66"/>
    <w:rsid w:val="00716A30"/>
    <w:rsid w:val="00720B39"/>
    <w:rsid w:val="00721846"/>
    <w:rsid w:val="00733A15"/>
    <w:rsid w:val="007458ED"/>
    <w:rsid w:val="00750E4A"/>
    <w:rsid w:val="00753124"/>
    <w:rsid w:val="00753139"/>
    <w:rsid w:val="007536B6"/>
    <w:rsid w:val="00755652"/>
    <w:rsid w:val="00757488"/>
    <w:rsid w:val="00757690"/>
    <w:rsid w:val="007708BE"/>
    <w:rsid w:val="00780B6B"/>
    <w:rsid w:val="00786446"/>
    <w:rsid w:val="00793E62"/>
    <w:rsid w:val="0079742D"/>
    <w:rsid w:val="007A107C"/>
    <w:rsid w:val="007A43B7"/>
    <w:rsid w:val="007A72CA"/>
    <w:rsid w:val="007C06AD"/>
    <w:rsid w:val="007D3E10"/>
    <w:rsid w:val="007D646D"/>
    <w:rsid w:val="007F0CF5"/>
    <w:rsid w:val="007F59AF"/>
    <w:rsid w:val="007F7553"/>
    <w:rsid w:val="008034C5"/>
    <w:rsid w:val="00803F35"/>
    <w:rsid w:val="0080781A"/>
    <w:rsid w:val="00815DB3"/>
    <w:rsid w:val="00820A1A"/>
    <w:rsid w:val="00840FAE"/>
    <w:rsid w:val="0084231A"/>
    <w:rsid w:val="008559FD"/>
    <w:rsid w:val="008572CF"/>
    <w:rsid w:val="008601A0"/>
    <w:rsid w:val="00873BB9"/>
    <w:rsid w:val="00877F22"/>
    <w:rsid w:val="008869D3"/>
    <w:rsid w:val="008946E9"/>
    <w:rsid w:val="008A7411"/>
    <w:rsid w:val="008B49E8"/>
    <w:rsid w:val="008B6D6C"/>
    <w:rsid w:val="008C56B0"/>
    <w:rsid w:val="008C660E"/>
    <w:rsid w:val="008E0EAA"/>
    <w:rsid w:val="008E7F9D"/>
    <w:rsid w:val="008F01CC"/>
    <w:rsid w:val="008F23E8"/>
    <w:rsid w:val="008F6CDE"/>
    <w:rsid w:val="008F7CFC"/>
    <w:rsid w:val="00901FA5"/>
    <w:rsid w:val="009170A9"/>
    <w:rsid w:val="00920527"/>
    <w:rsid w:val="009222E2"/>
    <w:rsid w:val="009279DE"/>
    <w:rsid w:val="009344F2"/>
    <w:rsid w:val="009354C4"/>
    <w:rsid w:val="00935B03"/>
    <w:rsid w:val="0095344D"/>
    <w:rsid w:val="0096290D"/>
    <w:rsid w:val="00964002"/>
    <w:rsid w:val="009640FA"/>
    <w:rsid w:val="00967023"/>
    <w:rsid w:val="00971A0A"/>
    <w:rsid w:val="00973D9C"/>
    <w:rsid w:val="00974E75"/>
    <w:rsid w:val="009854FA"/>
    <w:rsid w:val="009927AC"/>
    <w:rsid w:val="00994E89"/>
    <w:rsid w:val="00996712"/>
    <w:rsid w:val="009A2847"/>
    <w:rsid w:val="009C2283"/>
    <w:rsid w:val="009C3A47"/>
    <w:rsid w:val="009D1813"/>
    <w:rsid w:val="009D2969"/>
    <w:rsid w:val="009D5820"/>
    <w:rsid w:val="009D61E6"/>
    <w:rsid w:val="009D6A27"/>
    <w:rsid w:val="009D747C"/>
    <w:rsid w:val="009E11EA"/>
    <w:rsid w:val="009E17CD"/>
    <w:rsid w:val="009E602B"/>
    <w:rsid w:val="009F01A5"/>
    <w:rsid w:val="009F45FD"/>
    <w:rsid w:val="00A11BE6"/>
    <w:rsid w:val="00A30A36"/>
    <w:rsid w:val="00A34A2E"/>
    <w:rsid w:val="00A414F3"/>
    <w:rsid w:val="00A5612A"/>
    <w:rsid w:val="00A7222B"/>
    <w:rsid w:val="00A72997"/>
    <w:rsid w:val="00A72C9E"/>
    <w:rsid w:val="00A74FBB"/>
    <w:rsid w:val="00A76C81"/>
    <w:rsid w:val="00A86C14"/>
    <w:rsid w:val="00A97A99"/>
    <w:rsid w:val="00AB1C04"/>
    <w:rsid w:val="00AC278B"/>
    <w:rsid w:val="00AC2FF2"/>
    <w:rsid w:val="00AC5BD3"/>
    <w:rsid w:val="00AE3173"/>
    <w:rsid w:val="00AE5776"/>
    <w:rsid w:val="00AF0264"/>
    <w:rsid w:val="00AF474A"/>
    <w:rsid w:val="00AF7E7C"/>
    <w:rsid w:val="00B06B4A"/>
    <w:rsid w:val="00B10A0E"/>
    <w:rsid w:val="00B10BA8"/>
    <w:rsid w:val="00B14943"/>
    <w:rsid w:val="00B17DC9"/>
    <w:rsid w:val="00B24221"/>
    <w:rsid w:val="00B2529B"/>
    <w:rsid w:val="00B31C71"/>
    <w:rsid w:val="00B32AE1"/>
    <w:rsid w:val="00B34F6C"/>
    <w:rsid w:val="00B36F44"/>
    <w:rsid w:val="00B41866"/>
    <w:rsid w:val="00B437C6"/>
    <w:rsid w:val="00B43DFB"/>
    <w:rsid w:val="00B51139"/>
    <w:rsid w:val="00B52899"/>
    <w:rsid w:val="00B53216"/>
    <w:rsid w:val="00B5483E"/>
    <w:rsid w:val="00B559B3"/>
    <w:rsid w:val="00B577BD"/>
    <w:rsid w:val="00B71CFD"/>
    <w:rsid w:val="00B748C1"/>
    <w:rsid w:val="00B7638D"/>
    <w:rsid w:val="00B76EDC"/>
    <w:rsid w:val="00B839FC"/>
    <w:rsid w:val="00B8410B"/>
    <w:rsid w:val="00B87EB3"/>
    <w:rsid w:val="00B9232F"/>
    <w:rsid w:val="00BA53E9"/>
    <w:rsid w:val="00BB2635"/>
    <w:rsid w:val="00BC44E4"/>
    <w:rsid w:val="00BC7004"/>
    <w:rsid w:val="00BD0FC7"/>
    <w:rsid w:val="00BD2AE4"/>
    <w:rsid w:val="00BE4586"/>
    <w:rsid w:val="00BF0AA7"/>
    <w:rsid w:val="00C11955"/>
    <w:rsid w:val="00C11982"/>
    <w:rsid w:val="00C20C1B"/>
    <w:rsid w:val="00C22BB8"/>
    <w:rsid w:val="00C25ADB"/>
    <w:rsid w:val="00C27626"/>
    <w:rsid w:val="00C34898"/>
    <w:rsid w:val="00C45BF0"/>
    <w:rsid w:val="00C53AE2"/>
    <w:rsid w:val="00C551CA"/>
    <w:rsid w:val="00C57BEA"/>
    <w:rsid w:val="00C6245D"/>
    <w:rsid w:val="00C73491"/>
    <w:rsid w:val="00C85D2B"/>
    <w:rsid w:val="00C87E44"/>
    <w:rsid w:val="00C90710"/>
    <w:rsid w:val="00C97F57"/>
    <w:rsid w:val="00CA092B"/>
    <w:rsid w:val="00CA6BB2"/>
    <w:rsid w:val="00CB1AE2"/>
    <w:rsid w:val="00CC3D37"/>
    <w:rsid w:val="00CC7D76"/>
    <w:rsid w:val="00CD49E9"/>
    <w:rsid w:val="00CD4F52"/>
    <w:rsid w:val="00CE02FB"/>
    <w:rsid w:val="00CE168B"/>
    <w:rsid w:val="00CF246F"/>
    <w:rsid w:val="00CF39A1"/>
    <w:rsid w:val="00CF4FEB"/>
    <w:rsid w:val="00CF62A7"/>
    <w:rsid w:val="00D01293"/>
    <w:rsid w:val="00D05CB0"/>
    <w:rsid w:val="00D14FD4"/>
    <w:rsid w:val="00D20892"/>
    <w:rsid w:val="00D2435F"/>
    <w:rsid w:val="00D246B8"/>
    <w:rsid w:val="00D26147"/>
    <w:rsid w:val="00D26320"/>
    <w:rsid w:val="00D43CC5"/>
    <w:rsid w:val="00D47233"/>
    <w:rsid w:val="00D47E0B"/>
    <w:rsid w:val="00D52496"/>
    <w:rsid w:val="00D52A57"/>
    <w:rsid w:val="00D54206"/>
    <w:rsid w:val="00D544B2"/>
    <w:rsid w:val="00D65021"/>
    <w:rsid w:val="00DA654C"/>
    <w:rsid w:val="00DB763C"/>
    <w:rsid w:val="00DC3EF2"/>
    <w:rsid w:val="00DC6BE8"/>
    <w:rsid w:val="00DC7CD5"/>
    <w:rsid w:val="00DD05E8"/>
    <w:rsid w:val="00DD1D69"/>
    <w:rsid w:val="00DD1EE5"/>
    <w:rsid w:val="00DD452A"/>
    <w:rsid w:val="00DD6C36"/>
    <w:rsid w:val="00DE129D"/>
    <w:rsid w:val="00DE3730"/>
    <w:rsid w:val="00DE4CA0"/>
    <w:rsid w:val="00DE6EC3"/>
    <w:rsid w:val="00DF41BE"/>
    <w:rsid w:val="00E01665"/>
    <w:rsid w:val="00E12F91"/>
    <w:rsid w:val="00E179F2"/>
    <w:rsid w:val="00E2247A"/>
    <w:rsid w:val="00E3462A"/>
    <w:rsid w:val="00E37276"/>
    <w:rsid w:val="00E372FA"/>
    <w:rsid w:val="00E41C5F"/>
    <w:rsid w:val="00E522BF"/>
    <w:rsid w:val="00E5733D"/>
    <w:rsid w:val="00E71B50"/>
    <w:rsid w:val="00E75FE0"/>
    <w:rsid w:val="00E769CF"/>
    <w:rsid w:val="00E81765"/>
    <w:rsid w:val="00E8466F"/>
    <w:rsid w:val="00E85D70"/>
    <w:rsid w:val="00E86A50"/>
    <w:rsid w:val="00E93AE6"/>
    <w:rsid w:val="00E973B2"/>
    <w:rsid w:val="00E9758E"/>
    <w:rsid w:val="00EC283D"/>
    <w:rsid w:val="00EC543C"/>
    <w:rsid w:val="00ED6B37"/>
    <w:rsid w:val="00ED77E8"/>
    <w:rsid w:val="00EF0CDA"/>
    <w:rsid w:val="00EF6EEC"/>
    <w:rsid w:val="00EF7D07"/>
    <w:rsid w:val="00F06475"/>
    <w:rsid w:val="00F108A6"/>
    <w:rsid w:val="00F114C6"/>
    <w:rsid w:val="00F11E9E"/>
    <w:rsid w:val="00F24AA3"/>
    <w:rsid w:val="00F41E4B"/>
    <w:rsid w:val="00F41F0E"/>
    <w:rsid w:val="00F42CE6"/>
    <w:rsid w:val="00F467D9"/>
    <w:rsid w:val="00F55799"/>
    <w:rsid w:val="00F62BF3"/>
    <w:rsid w:val="00F702C7"/>
    <w:rsid w:val="00F7303C"/>
    <w:rsid w:val="00F846C5"/>
    <w:rsid w:val="00F963A0"/>
    <w:rsid w:val="00FA1EC3"/>
    <w:rsid w:val="00FB088C"/>
    <w:rsid w:val="00FB137C"/>
    <w:rsid w:val="00FE2913"/>
    <w:rsid w:val="00FF27FC"/>
    <w:rsid w:val="00FF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5CDAF86"/>
  <w15:docId w15:val="{19B401B1-3534-4787-8F0D-2BB786FD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MetaNormalLF" w:hAnsi="MetaNormalLF"/>
      <w:color w:val="808080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MetaNormalLF-Caps" w:hAnsi="MetaNormalLF-Caps"/>
      <w:b/>
      <w:color w:val="008000"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rFonts w:ascii="Arial" w:hAnsi="Arial"/>
      <w:b/>
      <w:sz w:val="1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  <w:i/>
      <w:sz w:val="14"/>
    </w:rPr>
  </w:style>
  <w:style w:type="paragraph" w:styleId="berschrift8">
    <w:name w:val="heading 8"/>
    <w:basedOn w:val="Standard"/>
    <w:next w:val="Standard"/>
    <w:qFormat/>
    <w:rsid w:val="00877F2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877F22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A414F3"/>
    <w:rPr>
      <w:rFonts w:ascii="Tahoma" w:hAnsi="Tahoma" w:cs="Tahoma"/>
      <w:sz w:val="16"/>
      <w:szCs w:val="16"/>
    </w:rPr>
  </w:style>
  <w:style w:type="paragraph" w:customStyle="1" w:styleId="freitext">
    <w:name w:val="freitext"/>
    <w:basedOn w:val="Standard"/>
    <w:rsid w:val="006E0086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rsid w:val="006E0086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berschrift4Zchn">
    <w:name w:val="Überschrift 4 Zchn"/>
    <w:link w:val="berschrift4"/>
    <w:rsid w:val="008559FD"/>
    <w:rPr>
      <w:rFonts w:ascii="Arial" w:hAnsi="Arial"/>
      <w:b/>
      <w:color w:val="808080"/>
      <w:sz w:val="14"/>
    </w:rPr>
  </w:style>
  <w:style w:type="paragraph" w:styleId="KeinLeerraum">
    <w:name w:val="No Spacing"/>
    <w:uiPriority w:val="1"/>
    <w:qFormat/>
    <w:rsid w:val="00470367"/>
    <w:rPr>
      <w:rFonts w:ascii="Calibri" w:eastAsia="Calibri" w:hAnsi="Calibri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FB137C"/>
    <w:pPr>
      <w:ind w:left="720"/>
      <w:contextualSpacing/>
    </w:pPr>
  </w:style>
  <w:style w:type="character" w:styleId="Hyperlink">
    <w:name w:val="Hyperlink"/>
    <w:basedOn w:val="Absatz-Standardschriftart"/>
    <w:unhideWhenUsed/>
    <w:rsid w:val="00C3489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3489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341E86"/>
    <w:rPr>
      <w:rFonts w:ascii="MetaNormalLF" w:hAnsi="MetaNormalLF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daepc.de/aktuelles-presse/statistiken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daepc.d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e@vdaepc.de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E582F-ECD0-4BB7-B9A7-BA72172F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Herr Prof</vt:lpstr>
    </vt:vector>
  </TitlesOfParts>
  <Company>P&amp;R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Herr Prof</dc:title>
  <dc:creator>Thomas</dc:creator>
  <cp:lastModifiedBy>Alexandra Schweickardt</cp:lastModifiedBy>
  <cp:revision>6</cp:revision>
  <cp:lastPrinted>2021-06-08T20:12:00Z</cp:lastPrinted>
  <dcterms:created xsi:type="dcterms:W3CDTF">2021-06-09T16:59:00Z</dcterms:created>
  <dcterms:modified xsi:type="dcterms:W3CDTF">2021-06-10T12:21:00Z</dcterms:modified>
</cp:coreProperties>
</file>